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sz w:val="28"/>
          <w:szCs w:val="28"/>
        </w:rPr>
      </w:pPr>
      <w:r w:rsidDel="00000000" w:rsidR="00000000" w:rsidRPr="00000000">
        <w:rPr>
          <w:b w:val="1"/>
          <w:bCs w:val="1"/>
          <w:sz w:val="28"/>
          <w:szCs w:val="28"/>
          <w:rtl w:val="0"/>
        </w:rPr>
        <w:t xml:space="preserve">Photographs and Videos of Dance Students working with Guest Muralist Maria De Felice</w:t>
      </w:r>
    </w:p>
    <w:p w:rsidR="00000000" w:rsidDel="00000000" w:rsidP="00000000" w:rsidRDefault="00000000" w:rsidRPr="00000000" w14:paraId="00000002">
      <w:pPr>
        <w:spacing w:line="276" w:lineRule="auto"/>
        <w:jc w:val="center"/>
        <w:rPr>
          <w:b w:val="1"/>
          <w:bCs w:val="1"/>
          <w:sz w:val="28"/>
          <w:szCs w:val="28"/>
        </w:rPr>
      </w:pPr>
      <w:r w:rsidDel="00000000" w:rsidR="00000000" w:rsidRPr="00000000">
        <w:rPr>
          <w:b w:val="1"/>
          <w:bCs w:val="1"/>
          <w:sz w:val="28"/>
          <w:szCs w:val="28"/>
          <w:rtl w:val="0"/>
        </w:rPr>
        <w:t xml:space="preserve">Year ‘26</w:t>
      </w:r>
    </w:p>
    <w:p w:rsidR="00000000" w:rsidDel="00000000" w:rsidP="00000000" w:rsidRDefault="00000000" w:rsidRPr="00000000" w14:paraId="00000003">
      <w:pPr>
        <w:spacing w:line="276" w:lineRule="auto"/>
        <w:jc w:val="center"/>
        <w:rPr>
          <w:b w:val="1"/>
          <w:bCs w:val="1"/>
          <w:sz w:val="28"/>
          <w:szCs w:val="28"/>
        </w:rPr>
      </w:pPr>
      <w:r w:rsidDel="00000000" w:rsidR="00000000" w:rsidRPr="00000000">
        <w:rPr>
          <w:rtl w:val="0"/>
        </w:rPr>
      </w:r>
    </w:p>
    <w:p w:rsidR="00000000" w:rsidDel="00000000" w:rsidP="00000000" w:rsidRDefault="00000000" w:rsidRPr="00000000" w14:paraId="00000004">
      <w:pPr>
        <w:spacing w:line="276" w:lineRule="auto"/>
        <w:jc w:val="center"/>
        <w:rPr/>
      </w:pPr>
      <w:r w:rsidDel="00000000" w:rsidR="00000000" w:rsidRPr="00000000">
        <w:rPr>
          <w:b w:val="1"/>
          <w:bCs w:val="1"/>
          <w:sz w:val="28"/>
          <w:szCs w:val="28"/>
          <w:rtl w:val="0"/>
        </w:rPr>
        <w:t xml:space="preserve">Inspiring Creativity</w:t>
      </w:r>
      <w:r w:rsidDel="00000000" w:rsidR="00000000" w:rsidRPr="00000000">
        <w:rPr>
          <w:rtl w:val="0"/>
        </w:rPr>
      </w:r>
    </w:p>
    <w:p w:rsidR="00000000" w:rsidDel="00000000" w:rsidP="00000000" w:rsidRDefault="00000000" w:rsidRPr="00000000" w14:paraId="00000005">
      <w:pPr>
        <w:spacing w:line="276" w:lineRule="auto"/>
        <w:jc w:val="center"/>
        <w:rPr>
          <w:sz w:val="24"/>
          <w:szCs w:val="24"/>
        </w:rPr>
      </w:pPr>
      <w:r w:rsidDel="00000000" w:rsidR="00000000" w:rsidRPr="00000000">
        <w:rPr>
          <w:rtl w:val="0"/>
        </w:rPr>
      </w:r>
    </w:p>
    <w:p w:rsidR="00000000" w:rsidDel="00000000" w:rsidP="00000000" w:rsidRDefault="00000000" w:rsidRPr="00000000" w14:paraId="00000006">
      <w:pPr>
        <w:spacing w:line="276" w:lineRule="auto"/>
        <w:rPr>
          <w:b w:val="1"/>
          <w:bCs w:val="1"/>
          <w:sz w:val="24"/>
          <w:szCs w:val="24"/>
        </w:rPr>
      </w:pPr>
      <w:r w:rsidDel="00000000" w:rsidR="00000000" w:rsidRPr="00000000">
        <w:rPr>
          <w:b w:val="1"/>
          <w:bCs w:val="1"/>
          <w:sz w:val="24"/>
          <w:szCs w:val="24"/>
          <w:rtl w:val="0"/>
        </w:rPr>
        <w:t xml:space="preserve">Description: </w:t>
      </w:r>
    </w:p>
    <w:p w:rsidR="00000000" w:rsidDel="00000000" w:rsidP="00000000" w:rsidRDefault="00000000" w:rsidRPr="00000000" w14:paraId="00000007">
      <w:pPr>
        <w:spacing w:line="276" w:lineRule="auto"/>
        <w:rPr>
          <w:sz w:val="24"/>
          <w:szCs w:val="24"/>
        </w:rPr>
      </w:pPr>
      <w:r w:rsidDel="00000000" w:rsidR="00000000" w:rsidRPr="00000000">
        <w:rPr>
          <w:sz w:val="24"/>
          <w:szCs w:val="24"/>
          <w:rtl w:val="0"/>
        </w:rPr>
        <w:t xml:space="preserve">Hand has a vast variety of art displayed throughout the halls from murals to painted ceiling tiles. The dance department worked with a local muralist, Maria De Felice, to design and paint a mural on the wall outside the dance classroom. The design combines dance with elements representative of Hand such as the hornet and blue and gold colors as well as elements that represent the state of South Carolina such as the State House, jasmine, and the palmetto and crescent moon. Every student in dance was able to help paint the mural and be a part of the process.  </w:t>
      </w:r>
    </w:p>
    <w:p w:rsidR="00000000" w:rsidDel="00000000" w:rsidP="00000000" w:rsidRDefault="00000000" w:rsidRPr="00000000" w14:paraId="00000008">
      <w:pPr>
        <w:spacing w:line="276" w:lineRule="auto"/>
        <w:rPr>
          <w:sz w:val="24"/>
          <w:szCs w:val="24"/>
        </w:rPr>
      </w:pPr>
      <w:r w:rsidDel="00000000" w:rsidR="00000000" w:rsidRPr="00000000">
        <w:rPr>
          <w:rtl w:val="0"/>
        </w:rPr>
      </w:r>
    </w:p>
    <w:p w:rsidR="00000000" w:rsidDel="00000000" w:rsidP="00000000" w:rsidRDefault="00000000" w:rsidRPr="00000000" w14:paraId="00000009">
      <w:pPr>
        <w:spacing w:line="276" w:lineRule="auto"/>
        <w:rPr>
          <w:b w:val="1"/>
          <w:bCs w:val="1"/>
          <w:sz w:val="24"/>
          <w:szCs w:val="24"/>
        </w:rPr>
      </w:pPr>
      <w:r w:rsidDel="00000000" w:rsidR="00000000" w:rsidRPr="00000000">
        <w:rPr>
          <w:b w:val="1"/>
          <w:bCs w:val="1"/>
          <w:sz w:val="24"/>
          <w:szCs w:val="24"/>
          <w:rtl w:val="0"/>
        </w:rPr>
        <w:t xml:space="preserve">Connection to Philosophical Framework: </w:t>
      </w:r>
    </w:p>
    <w:p w:rsidR="00000000" w:rsidDel="00000000" w:rsidP="00000000" w:rsidRDefault="00000000" w:rsidRPr="00000000" w14:paraId="0000000A">
      <w:pPr>
        <w:spacing w:line="276" w:lineRule="auto"/>
        <w:rPr>
          <w:sz w:val="24"/>
          <w:szCs w:val="24"/>
        </w:rPr>
      </w:pPr>
      <w:r w:rsidDel="00000000" w:rsidR="00000000" w:rsidRPr="00000000">
        <w:rPr>
          <w:sz w:val="24"/>
          <w:szCs w:val="24"/>
          <w:rtl w:val="0"/>
        </w:rPr>
        <w:t xml:space="preserve">Our school inspires creativity by providing meaningful opportunities for students to collaborate with professional artists and express their ideas through the arts. This year, students worked alongside a guest artist to design and create an in-school mural celebrating the art of dance. Through brainstorming, sketching, and hands-on painting, students explored how movement, culture, and artistic expression can be represented visually. The mural reflects students' creativity, diverse perspectives, and collective vision while creating a vibrant and lasting piece of public art for our school community. By engaging in the creative process from concept to completion, students developed artistic skills, confidence, and a deeper appreciation for the arts as a powerful form of communication and storytelling.</w:t>
      </w:r>
    </w:p>
    <w:p w:rsidR="00000000" w:rsidDel="00000000" w:rsidP="00000000" w:rsidRDefault="00000000" w:rsidRPr="00000000" w14:paraId="0000000B">
      <w:pPr>
        <w:spacing w:line="276" w:lineRule="auto"/>
        <w:rPr>
          <w:sz w:val="24"/>
          <w:szCs w:val="24"/>
        </w:rPr>
      </w:pPr>
      <w:r w:rsidDel="00000000" w:rsidR="00000000" w:rsidRPr="00000000">
        <w:rPr>
          <w:rtl w:val="0"/>
        </w:rPr>
      </w:r>
    </w:p>
    <w:p w:rsidR="00000000" w:rsidDel="00000000" w:rsidP="00000000" w:rsidRDefault="00000000" w:rsidRPr="00000000" w14:paraId="0000000C">
      <w:pPr>
        <w:spacing w:line="276" w:lineRule="auto"/>
        <w:rPr>
          <w:b w:val="1"/>
          <w:bCs w:val="1"/>
          <w:sz w:val="24"/>
          <w:szCs w:val="24"/>
        </w:rPr>
      </w:pPr>
      <w:r w:rsidDel="00000000" w:rsidR="00000000" w:rsidRPr="00000000">
        <w:rPr>
          <w:b w:val="1"/>
          <w:bCs w:val="1"/>
          <w:sz w:val="24"/>
          <w:szCs w:val="24"/>
          <w:rtl w:val="0"/>
        </w:rPr>
        <w:t xml:space="preserve">Standard(s) Addressed:</w:t>
      </w:r>
    </w:p>
    <w:p w:rsidR="00000000" w:rsidDel="00000000" w:rsidP="00000000" w:rsidRDefault="00000000" w:rsidRPr="00000000" w14:paraId="0000000D">
      <w:pPr>
        <w:numPr>
          <w:ilvl w:val="0"/>
          <w:numId w:val="2"/>
        </w:numPr>
        <w:spacing w:line="276" w:lineRule="auto"/>
        <w:ind w:left="720" w:hanging="360"/>
        <w:rPr>
          <w:sz w:val="24"/>
          <w:szCs w:val="24"/>
        </w:rPr>
      </w:pPr>
      <w:r w:rsidDel="00000000" w:rsidR="00000000" w:rsidRPr="00000000">
        <w:rPr>
          <w:b w:val="1"/>
          <w:bCs w:val="1"/>
          <w:sz w:val="24"/>
          <w:szCs w:val="24"/>
          <w:rtl w:val="0"/>
        </w:rPr>
        <w:t xml:space="preserve">Dance Anchor Standard 7</w:t>
      </w:r>
      <w:r w:rsidDel="00000000" w:rsidR="00000000" w:rsidRPr="00000000">
        <w:rPr>
          <w:sz w:val="24"/>
          <w:szCs w:val="24"/>
          <w:rtl w:val="0"/>
        </w:rPr>
        <w:t xml:space="preserve">: I can relate dance to other arts disciplines, content areas, and careers.  </w:t>
      </w:r>
    </w:p>
    <w:p w:rsidR="00000000" w:rsidDel="00000000" w:rsidP="00000000" w:rsidRDefault="00000000" w:rsidRPr="00000000" w14:paraId="0000000E">
      <w:pPr>
        <w:numPr>
          <w:ilvl w:val="0"/>
          <w:numId w:val="2"/>
        </w:numPr>
        <w:spacing w:line="276" w:lineRule="auto"/>
        <w:ind w:left="720" w:hanging="360"/>
        <w:rPr>
          <w:sz w:val="24"/>
          <w:szCs w:val="24"/>
        </w:rPr>
      </w:pPr>
      <w:r w:rsidDel="00000000" w:rsidR="00000000" w:rsidRPr="00000000">
        <w:rPr>
          <w:b w:val="1"/>
          <w:bCs w:val="1"/>
          <w:sz w:val="24"/>
          <w:szCs w:val="24"/>
          <w:rtl w:val="0"/>
        </w:rPr>
        <w:t xml:space="preserve">Visual Art Anchor Standard 5</w:t>
      </w:r>
      <w:r w:rsidDel="00000000" w:rsidR="00000000" w:rsidRPr="00000000">
        <w:rPr>
          <w:sz w:val="24"/>
          <w:szCs w:val="24"/>
          <w:rtl w:val="0"/>
        </w:rPr>
        <w:t xml:space="preserve">: I can interpret and evaluate the meaning of an artwork. </w:t>
      </w:r>
    </w:p>
    <w:p w:rsidR="00000000" w:rsidDel="00000000" w:rsidP="00000000" w:rsidRDefault="00000000" w:rsidRPr="00000000" w14:paraId="0000000F">
      <w:pPr>
        <w:numPr>
          <w:ilvl w:val="0"/>
          <w:numId w:val="2"/>
        </w:numPr>
        <w:spacing w:line="276" w:lineRule="auto"/>
        <w:ind w:left="720" w:hanging="360"/>
        <w:rPr>
          <w:sz w:val="24"/>
          <w:szCs w:val="24"/>
        </w:rPr>
      </w:pPr>
      <w:r w:rsidDel="00000000" w:rsidR="00000000" w:rsidRPr="00000000">
        <w:rPr>
          <w:b w:val="1"/>
          <w:bCs w:val="1"/>
          <w:sz w:val="24"/>
          <w:szCs w:val="24"/>
          <w:rtl w:val="0"/>
        </w:rPr>
        <w:t xml:space="preserve">Visual Art Anchor Standard 7</w:t>
      </w:r>
      <w:r w:rsidDel="00000000" w:rsidR="00000000" w:rsidRPr="00000000">
        <w:rPr>
          <w:sz w:val="24"/>
          <w:szCs w:val="24"/>
          <w:rtl w:val="0"/>
        </w:rPr>
        <w:t xml:space="preserve">: I can relate visual arts ideas to other arts disciplines, content areas, and careers. </w:t>
      </w:r>
    </w:p>
    <w:p w:rsidR="00000000" w:rsidDel="00000000" w:rsidP="00000000" w:rsidRDefault="00000000" w:rsidRPr="00000000" w14:paraId="00000010">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1">
      <w:pPr>
        <w:spacing w:line="276" w:lineRule="auto"/>
        <w:rPr>
          <w:sz w:val="24"/>
          <w:szCs w:val="24"/>
        </w:rPr>
      </w:pPr>
      <w:r w:rsidDel="00000000" w:rsidR="00000000" w:rsidRPr="00000000">
        <w:rPr>
          <w:sz w:val="24"/>
          <w:szCs w:val="24"/>
          <w:rtl w:val="0"/>
        </w:rPr>
        <w:t xml:space="preserve">Both dance and visual art have a standard dedicated to relating to other art disciplines. The dance students were able to connect their dancing to visual art. They were also able to evaluate the design of the mural to understand its meaning.</w:t>
      </w:r>
    </w:p>
    <w:p w:rsidR="00000000" w:rsidDel="00000000" w:rsidP="00000000" w:rsidRDefault="00000000" w:rsidRPr="00000000" w14:paraId="00000012">
      <w:pPr>
        <w:spacing w:line="276" w:lineRule="auto"/>
        <w:rPr>
          <w:sz w:val="24"/>
          <w:szCs w:val="24"/>
          <w:highlight w:val="yellow"/>
        </w:rPr>
      </w:pPr>
      <w:r w:rsidDel="00000000" w:rsidR="00000000" w:rsidRPr="00000000">
        <w:rPr>
          <w:rtl w:val="0"/>
        </w:rPr>
      </w:r>
    </w:p>
    <w:p w:rsidR="00000000" w:rsidDel="00000000" w:rsidP="00000000" w:rsidRDefault="00000000" w:rsidRPr="00000000" w14:paraId="00000013">
      <w:pPr>
        <w:spacing w:line="276" w:lineRule="auto"/>
        <w:rPr>
          <w:b w:val="1"/>
          <w:bCs w:val="1"/>
          <w:sz w:val="24"/>
          <w:szCs w:val="24"/>
        </w:rPr>
      </w:pPr>
      <w:r w:rsidDel="00000000" w:rsidR="00000000" w:rsidRPr="00000000">
        <w:rPr>
          <w:b w:val="1"/>
          <w:bCs w:val="1"/>
          <w:sz w:val="24"/>
          <w:szCs w:val="24"/>
          <w:rtl w:val="0"/>
        </w:rPr>
        <w:t xml:space="preserve">Connection to Arts Strategic Plan: </w:t>
      </w:r>
    </w:p>
    <w:p w:rsidR="00000000" w:rsidDel="00000000" w:rsidP="00000000" w:rsidRDefault="00000000" w:rsidRPr="00000000" w14:paraId="00000014">
      <w:pPr>
        <w:spacing w:line="276" w:lineRule="auto"/>
        <w:rPr>
          <w:sz w:val="24"/>
          <w:szCs w:val="24"/>
        </w:rPr>
      </w:pPr>
      <w:r w:rsidDel="00000000" w:rsidR="00000000" w:rsidRPr="00000000">
        <w:rPr>
          <w:color w:val="ff0000"/>
          <w:sz w:val="24"/>
          <w:szCs w:val="24"/>
          <w:rtl w:val="0"/>
        </w:rPr>
        <w:t xml:space="preserve"> </w:t>
      </w:r>
      <w:r w:rsidDel="00000000" w:rsidR="00000000" w:rsidRPr="00000000">
        <w:rPr>
          <w:sz w:val="24"/>
          <w:szCs w:val="24"/>
          <w:rtl w:val="0"/>
        </w:rPr>
        <w:t xml:space="preserve">Goal 1, Objective 2</w:t>
      </w:r>
    </w:p>
    <w:p w:rsidR="00000000" w:rsidDel="00000000" w:rsidP="00000000" w:rsidRDefault="00000000" w:rsidRPr="00000000" w14:paraId="00000015">
      <w:pPr>
        <w:numPr>
          <w:ilvl w:val="0"/>
          <w:numId w:val="1"/>
        </w:numPr>
        <w:spacing w:line="276" w:lineRule="auto"/>
        <w:ind w:left="720" w:hanging="360"/>
        <w:rPr>
          <w:sz w:val="24"/>
          <w:szCs w:val="24"/>
        </w:rPr>
      </w:pPr>
      <w:r w:rsidDel="00000000" w:rsidR="00000000" w:rsidRPr="00000000">
        <w:rPr>
          <w:sz w:val="24"/>
          <w:szCs w:val="24"/>
          <w:rtl w:val="0"/>
        </w:rPr>
        <w:t xml:space="preserve">Increase the number of teaching artists and clinicians utilized in the visual and performing arts classes.</w:t>
      </w:r>
    </w:p>
    <w:p w:rsidR="00000000" w:rsidDel="00000000" w:rsidP="00000000" w:rsidRDefault="00000000" w:rsidRPr="00000000" w14:paraId="00000016">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7">
      <w:pPr>
        <w:spacing w:line="276" w:lineRule="auto"/>
        <w:rPr>
          <w:sz w:val="24"/>
          <w:szCs w:val="24"/>
        </w:rPr>
      </w:pPr>
      <w:r w:rsidDel="00000000" w:rsidR="00000000" w:rsidRPr="00000000">
        <w:rPr>
          <w:sz w:val="24"/>
          <w:szCs w:val="24"/>
          <w:rtl w:val="0"/>
        </w:rPr>
        <w:t xml:space="preserve">By bringing in a muralist to work with the dance students, we were able to give students an opportunity to explore a different art form while connecting it to their own art form.</w:t>
      </w:r>
    </w:p>
    <w:p w:rsidR="00000000" w:rsidDel="00000000" w:rsidP="00000000" w:rsidRDefault="00000000" w:rsidRPr="00000000" w14:paraId="00000018">
      <w:pPr>
        <w:spacing w:line="276" w:lineRule="auto"/>
        <w:rPr>
          <w:sz w:val="24"/>
          <w:szCs w:val="24"/>
        </w:rPr>
      </w:pPr>
      <w:r w:rsidDel="00000000" w:rsidR="00000000" w:rsidRPr="00000000">
        <w:rPr>
          <w:rtl w:val="0"/>
        </w:rPr>
      </w:r>
    </w:p>
    <w:p w:rsidR="00000000" w:rsidDel="00000000" w:rsidP="00000000" w:rsidRDefault="00000000" w:rsidRPr="00000000" w14:paraId="00000019">
      <w:pPr>
        <w:spacing w:line="276"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line="276" w:lineRule="auto"/>
        <w:rPr>
          <w:sz w:val="24"/>
          <w:szCs w:val="24"/>
        </w:rPr>
      </w:pPr>
      <w:r w:rsidDel="00000000" w:rsidR="00000000" w:rsidRPr="00000000">
        <w:rPr>
          <w:rtl w:val="0"/>
        </w:rPr>
      </w:r>
    </w:p>
    <w:p w:rsidR="00000000" w:rsidDel="00000000" w:rsidP="00000000" w:rsidRDefault="00000000" w:rsidRPr="00000000" w14:paraId="0000001B">
      <w:pPr>
        <w:spacing w:line="276" w:lineRule="auto"/>
        <w:rPr>
          <w:sz w:val="24"/>
          <w:szCs w:val="24"/>
        </w:rPr>
      </w:pPr>
      <w:hyperlink r:id="rId6">
        <w:r w:rsidDel="00000000" w:rsidR="00000000" w:rsidRPr="00000000">
          <w:rPr>
            <w:color w:val="1155cc"/>
            <w:sz w:val="24"/>
            <w:szCs w:val="24"/>
            <w:u w:val="single"/>
            <w:rtl w:val="0"/>
          </w:rPr>
          <w:t xml:space="preserve">Hand MS Dance Student Mural Photo 1</w:t>
        </w:r>
      </w:hyperlink>
      <w:r w:rsidDel="00000000" w:rsidR="00000000" w:rsidRPr="00000000">
        <w:rPr>
          <w:rtl w:val="0"/>
        </w:rPr>
      </w:r>
    </w:p>
    <w:p w:rsidR="00000000" w:rsidDel="00000000" w:rsidP="00000000" w:rsidRDefault="00000000" w:rsidRPr="00000000" w14:paraId="0000001C">
      <w:pPr>
        <w:spacing w:line="276" w:lineRule="auto"/>
        <w:rPr>
          <w:sz w:val="24"/>
          <w:szCs w:val="24"/>
        </w:rPr>
      </w:pPr>
      <w:hyperlink r:id="rId7">
        <w:r w:rsidDel="00000000" w:rsidR="00000000" w:rsidRPr="00000000">
          <w:rPr>
            <w:color w:val="1155cc"/>
            <w:sz w:val="24"/>
            <w:szCs w:val="24"/>
            <w:u w:val="single"/>
            <w:rtl w:val="0"/>
          </w:rPr>
          <w:t xml:space="preserve">Hand MS Dance Student Mural Photo 2</w:t>
        </w:r>
      </w:hyperlink>
      <w:r w:rsidDel="00000000" w:rsidR="00000000" w:rsidRPr="00000000">
        <w:rPr>
          <w:rtl w:val="0"/>
        </w:rPr>
      </w:r>
    </w:p>
    <w:p w:rsidR="00000000" w:rsidDel="00000000" w:rsidP="00000000" w:rsidRDefault="00000000" w:rsidRPr="00000000" w14:paraId="0000001D">
      <w:pPr>
        <w:spacing w:line="276" w:lineRule="auto"/>
        <w:rPr>
          <w:sz w:val="24"/>
          <w:szCs w:val="24"/>
        </w:rPr>
      </w:pPr>
      <w:hyperlink r:id="rId8">
        <w:r w:rsidDel="00000000" w:rsidR="00000000" w:rsidRPr="00000000">
          <w:rPr>
            <w:color w:val="1155cc"/>
            <w:sz w:val="24"/>
            <w:szCs w:val="24"/>
            <w:u w:val="single"/>
            <w:rtl w:val="0"/>
          </w:rPr>
          <w:t xml:space="preserve">Hand MS Dance Student Mural Photo 3</w:t>
        </w:r>
      </w:hyperlink>
      <w:r w:rsidDel="00000000" w:rsidR="00000000" w:rsidRPr="00000000">
        <w:rPr>
          <w:rtl w:val="0"/>
        </w:rPr>
      </w:r>
    </w:p>
    <w:p w:rsidR="00000000" w:rsidDel="00000000" w:rsidP="00000000" w:rsidRDefault="00000000" w:rsidRPr="00000000" w14:paraId="0000001E">
      <w:pPr>
        <w:spacing w:line="276" w:lineRule="auto"/>
        <w:rPr>
          <w:sz w:val="24"/>
          <w:szCs w:val="24"/>
        </w:rPr>
      </w:pPr>
      <w:hyperlink r:id="rId9">
        <w:r w:rsidDel="00000000" w:rsidR="00000000" w:rsidRPr="00000000">
          <w:rPr>
            <w:color w:val="1155cc"/>
            <w:sz w:val="24"/>
            <w:szCs w:val="24"/>
            <w:u w:val="single"/>
            <w:rtl w:val="0"/>
          </w:rPr>
          <w:t xml:space="preserve">Hand MS Dance Student Mural Photo 4</w:t>
        </w:r>
      </w:hyperlink>
      <w:r w:rsidDel="00000000" w:rsidR="00000000" w:rsidRPr="00000000">
        <w:rPr>
          <w:rtl w:val="0"/>
        </w:rPr>
      </w:r>
    </w:p>
    <w:p w:rsidR="00000000" w:rsidDel="00000000" w:rsidP="00000000" w:rsidRDefault="00000000" w:rsidRPr="00000000" w14:paraId="0000001F">
      <w:pPr>
        <w:spacing w:line="276" w:lineRule="auto"/>
        <w:rPr>
          <w:sz w:val="24"/>
          <w:szCs w:val="24"/>
        </w:rPr>
      </w:pPr>
      <w:hyperlink r:id="rId10">
        <w:r w:rsidDel="00000000" w:rsidR="00000000" w:rsidRPr="00000000">
          <w:rPr>
            <w:color w:val="1155cc"/>
            <w:sz w:val="24"/>
            <w:szCs w:val="24"/>
            <w:u w:val="single"/>
            <w:rtl w:val="0"/>
          </w:rPr>
          <w:t xml:space="preserve">Hand MS Dance Student Mural Video 1</w:t>
        </w:r>
      </w:hyperlink>
      <w:r w:rsidDel="00000000" w:rsidR="00000000" w:rsidRPr="00000000">
        <w:rPr>
          <w:rtl w:val="0"/>
        </w:rPr>
      </w:r>
    </w:p>
    <w:p w:rsidR="00000000" w:rsidDel="00000000" w:rsidP="00000000" w:rsidRDefault="00000000" w:rsidRPr="00000000" w14:paraId="00000020">
      <w:pPr>
        <w:spacing w:line="276" w:lineRule="auto"/>
        <w:rPr>
          <w:sz w:val="24"/>
          <w:szCs w:val="24"/>
        </w:rPr>
      </w:pPr>
      <w:hyperlink r:id="rId11">
        <w:r w:rsidDel="00000000" w:rsidR="00000000" w:rsidRPr="00000000">
          <w:rPr>
            <w:color w:val="1155cc"/>
            <w:sz w:val="24"/>
            <w:szCs w:val="24"/>
            <w:u w:val="single"/>
            <w:rtl w:val="0"/>
          </w:rPr>
          <w:t xml:space="preserve">Hand MS Dance Student Mural Video 2</w:t>
        </w:r>
      </w:hyperlink>
      <w:r w:rsidDel="00000000" w:rsidR="00000000" w:rsidRPr="00000000">
        <w:rPr>
          <w:rtl w:val="0"/>
        </w:rPr>
      </w:r>
    </w:p>
    <w:p w:rsidR="00000000" w:rsidDel="00000000" w:rsidP="00000000" w:rsidRDefault="00000000" w:rsidRPr="00000000" w14:paraId="00000021">
      <w:pPr>
        <w:spacing w:line="276" w:lineRule="auto"/>
        <w:rPr>
          <w:sz w:val="24"/>
          <w:szCs w:val="24"/>
        </w:rPr>
      </w:pPr>
      <w:hyperlink r:id="rId12">
        <w:r w:rsidDel="00000000" w:rsidR="00000000" w:rsidRPr="00000000">
          <w:rPr>
            <w:color w:val="1155cc"/>
            <w:sz w:val="24"/>
            <w:szCs w:val="24"/>
            <w:u w:val="single"/>
            <w:rtl w:val="0"/>
          </w:rPr>
          <w:t xml:space="preserve">Hand MS Dance Student Mural Video 3</w:t>
        </w:r>
      </w:hyperlink>
      <w:r w:rsidDel="00000000" w:rsidR="00000000" w:rsidRPr="00000000">
        <w:rPr>
          <w:rtl w:val="0"/>
        </w:rPr>
      </w:r>
    </w:p>
    <w:p w:rsidR="00000000" w:rsidDel="00000000" w:rsidP="00000000" w:rsidRDefault="00000000" w:rsidRPr="00000000" w14:paraId="00000022">
      <w:pPr>
        <w:spacing w:line="276" w:lineRule="auto"/>
        <w:rPr>
          <w:sz w:val="24"/>
          <w:szCs w:val="24"/>
        </w:rPr>
      </w:pPr>
      <w:hyperlink r:id="rId13">
        <w:r w:rsidDel="00000000" w:rsidR="00000000" w:rsidRPr="00000000">
          <w:rPr>
            <w:color w:val="1155cc"/>
            <w:sz w:val="24"/>
            <w:szCs w:val="24"/>
            <w:u w:val="single"/>
            <w:rtl w:val="0"/>
          </w:rPr>
          <w:t xml:space="preserve">Hand MS Artifact 5 Folder- Dance Student Mural</w:t>
        </w:r>
      </w:hyperlink>
      <w:r w:rsidDel="00000000" w:rsidR="00000000" w:rsidRPr="00000000">
        <w:rPr>
          <w:rtl w:val="0"/>
        </w:rPr>
      </w:r>
    </w:p>
    <w:p w:rsidR="00000000" w:rsidDel="00000000" w:rsidP="00000000" w:rsidRDefault="00000000" w:rsidRPr="00000000" w14:paraId="00000023">
      <w:pPr>
        <w:spacing w:line="276" w:lineRule="auto"/>
        <w:rPr>
          <w:sz w:val="24"/>
          <w:szCs w:val="24"/>
          <w:highlight w:val="yellow"/>
        </w:rPr>
      </w:pPr>
      <w:r w:rsidDel="00000000" w:rsidR="00000000" w:rsidRPr="00000000">
        <w:rPr>
          <w:rtl w:val="0"/>
        </w:rPr>
      </w:r>
    </w:p>
    <w:p w:rsidR="00000000" w:rsidDel="00000000" w:rsidP="00000000" w:rsidRDefault="00000000" w:rsidRPr="00000000" w14:paraId="00000024">
      <w:pPr>
        <w:spacing w:line="276" w:lineRule="auto"/>
        <w:rPr>
          <w:i w:val="1"/>
          <w:iCs w:val="1"/>
          <w:sz w:val="24"/>
          <w:szCs w:val="24"/>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AhemtRIzi42avSheowfktgiYXifj2-xR/view?usp=sharing" TargetMode="External"/><Relationship Id="rId10" Type="http://schemas.openxmlformats.org/officeDocument/2006/relationships/hyperlink" Target="https://drive.google.com/file/d/1ZM7cpSDK9csWl0A7YNhtNMDSrdcNIpRs/view?usp=sharing" TargetMode="External"/><Relationship Id="rId13" Type="http://schemas.openxmlformats.org/officeDocument/2006/relationships/hyperlink" Target="https://drive.google.com/drive/folders/1PEirIy8F8JdNwu5x52L0w2N8Ribod24X?usp=sharing" TargetMode="External"/><Relationship Id="rId12" Type="http://schemas.openxmlformats.org/officeDocument/2006/relationships/hyperlink" Target="https://drive.google.com/file/d/1kIFZftT22WBBauuspYvNHLksvikxfAmg/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EgfVYTHyc0Ib6C8zE2S53UiGR984iU06/view?usp=sharing" TargetMode="External"/><Relationship Id="rId5" Type="http://schemas.openxmlformats.org/officeDocument/2006/relationships/styles" Target="styles.xml"/><Relationship Id="rId6" Type="http://schemas.openxmlformats.org/officeDocument/2006/relationships/hyperlink" Target="https://drive.google.com/file/d/1sVmFYX1iArjuHGm1pEsi87Kbo0xW1x0L/view?usp=sharing" TargetMode="External"/><Relationship Id="rId7" Type="http://schemas.openxmlformats.org/officeDocument/2006/relationships/hyperlink" Target="https://drive.google.com/file/d/1opq-m76ofumwpckZIQ-qaX_HIr-2WbtK/view?usp=sharing" TargetMode="External"/><Relationship Id="rId8" Type="http://schemas.openxmlformats.org/officeDocument/2006/relationships/hyperlink" Target="https://drive.google.com/file/d/1ybJSq3IbXyVR1w-alHLVrYxXVgxYCvEp/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